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1 - Time to test yourself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100 Burpees for time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(scale to As many burpees as you can in 5 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10 min AMRAP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 reps of each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 reps of each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15 reps of each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Pushups, Situps, Squats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*continue this pattern for 20, 25, 30, etc until the 10 min mark (if you want more, go longer!)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**Feel free to add a run (2-5 mins) before and after to spice it up a bit.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30+ minute RUCK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on a backpack, load it up with weight and go for a long walk.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incorporate a lot of hills, both up and down.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Invite a friend / teammate to join you (or throw on a podcast / audiobook and just enjoy some alone time)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